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2"/>
          <w:sz w:val="32"/>
          <w:szCs w:val="32"/>
          <w:color w:val="0000CC"/>
        </w:rPr>
      </w:pPr>
      <w:r>
        <w:rPr>
          <w:color w:val="0000CC"/>
          <w:sz w:val="32"/>
          <w:szCs w:val="32"/>
        </w:rPr>
        <w:t>Inscription au colloque « le droit des données personnelles »</w:t>
      </w:r>
      <w:r/>
    </w:p>
    <w:p>
      <w:pPr>
        <w:pStyle w:val="Normal"/>
        <w:jc w:val="center"/>
        <w:rPr>
          <w:sz w:val="32"/>
          <w:sz w:val="32"/>
          <w:szCs w:val="32"/>
          <w:color w:val="0000CC"/>
        </w:rPr>
      </w:pPr>
      <w:r>
        <w:rPr>
          <w:color w:val="0000CC"/>
          <w:sz w:val="32"/>
          <w:szCs w:val="32"/>
        </w:rPr>
        <w:t>Lundi 7 et mardi 8 novembre 2016</w:t>
      </w:r>
      <w:r/>
    </w:p>
    <w:p>
      <w:pPr>
        <w:pStyle w:val="Normal"/>
        <w:jc w:val="center"/>
        <w:rPr>
          <w:sz w:val="32"/>
          <w:sz w:val="32"/>
          <w:szCs w:val="32"/>
          <w:color w:val="0000CC"/>
        </w:rPr>
      </w:pPr>
      <w:r>
        <w:rPr>
          <w:color w:val="0000CC"/>
          <w:sz w:val="32"/>
          <w:szCs w:val="32"/>
        </w:rPr>
        <w:t>Logis du Roy, Amiens</w:t>
      </w:r>
      <w:r/>
    </w:p>
    <w:p>
      <w:pPr>
        <w:pStyle w:val="Normal"/>
        <w:rPr>
          <w:color w:val="0000CC"/>
        </w:rPr>
      </w:pPr>
      <w:r>
        <w:rPr>
          <w:color w:val="0000CC"/>
        </w:rPr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1236345</wp:posOffset>
                </wp:positionH>
                <wp:positionV relativeFrom="paragraph">
                  <wp:posOffset>107315</wp:posOffset>
                </wp:positionV>
                <wp:extent cx="3875405" cy="2348865"/>
                <wp:effectExtent l="0" t="0" r="0" b="0"/>
                <wp:wrapSquare wrapText="largest"/>
                <wp:docPr id="1" name="Cadr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5405" cy="234886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Illustration"/>
                              <w:spacing w:before="120" w:after="120"/>
                              <w:rPr>
                                <w:sz w:val="12"/>
                                <w:i/>
                                <w:sz w:val="12"/>
                                <w:i/>
                                <w:szCs w:val="12"/>
                                <w:iCs/>
                                <w:rFonts w:cs="Mangal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Graph representing the metadata of thousands of archive documents, documenting the social network of hundreds of League of Nations personals. Published in: Grandjean, Martin (2014). « La connaissance est un réseau ». Les Cahiers du Numérique 10 (3): 37-54. CC-BY-SA 3.0</w:t>
                              <w:drawing>
                                <wp:inline distT="0" distB="0" distL="0" distR="0">
                                  <wp:extent cx="2482215" cy="1849120"/>
                                  <wp:effectExtent l="0" t="0" r="0" b="0"/>
                                  <wp:docPr id="2" name="Picture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2215" cy="184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width:305.15pt;height:184.95pt;mso-wrap-distance-left:0pt;mso-wrap-distance-right:0pt;mso-wrap-distance-top:0pt;mso-wrap-distance-bottom:0pt;margin-top:8.45pt;mso-position-vertical-relative:text;margin-left:97.35pt;mso-position-horizontal-relative:text">
                <v:textbox inset="0in,0in,0in,0in">
                  <w:txbxContent>
                    <w:p>
                      <w:pPr>
                        <w:pStyle w:val="Illustration"/>
                        <w:spacing w:before="120" w:after="120"/>
                        <w:rPr>
                          <w:sz w:val="12"/>
                          <w:i/>
                          <w:sz w:val="12"/>
                          <w:i/>
                          <w:szCs w:val="12"/>
                          <w:iCs/>
                          <w:rFonts w:cs="Mangal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Graph representing the metadata of thousands of archive documents, documenting the social network of hundreds of League of Nations personals. Published in: Grandjean, Martin (2014). « La connaissance est un réseau ». Les Cahiers du Numérique 10 (3): 37-54. CC-BY-SA 3.0</w:t>
                        <w:drawing>
                          <wp:inline distT="0" distB="0" distL="0" distR="0">
                            <wp:extent cx="2482215" cy="1849120"/>
                            <wp:effectExtent l="0" t="0" r="0" b="0"/>
                            <wp:docPr id="3" name="Picture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2215" cy="1849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  <w:rPr/>
      </w:pPr>
      <w:r>
        <w:rPr/>
      </w:r>
      <w:r/>
    </w:p>
    <w:p>
      <w:pPr>
        <w:pStyle w:val="Normal"/>
      </w:pPr>
      <w:r>
        <w:rPr>
          <w:sz w:val="28"/>
          <w:szCs w:val="28"/>
        </w:rPr>
        <w:t>N</w:t>
      </w:r>
      <w:r>
        <w:rPr>
          <w:sz w:val="28"/>
          <w:szCs w:val="28"/>
        </w:rPr>
        <w:t>om</w:t>
      </w:r>
      <w:r>
        <w:rPr>
          <w:sz w:val="28"/>
          <w:szCs w:val="28"/>
        </w:rPr>
        <w:t>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</w:pPr>
      <w:r>
        <w:rPr>
          <w:sz w:val="28"/>
          <w:szCs w:val="28"/>
        </w:rPr>
        <w:t xml:space="preserve">Prénom </w:t>
      </w:r>
      <w:r>
        <w:rPr>
          <w:sz w:val="28"/>
          <w:szCs w:val="28"/>
        </w:rPr>
        <w:t>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Adresse mail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Entreprise/institution/université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Assistera (OUI ou NON)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- le lundi 7 matin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- le lundi 7 après-midi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- le mardi 8 matin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- le mardi 8 après-midi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Frais d'inscription :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gratuit pour les universitaires et étudiants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60 euros pour les professionnels (déjeuners libres)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  <w:t>chèque à l'ordre de l'Agent comptable de l'Université de Picardie</w:t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</w:pPr>
      <w:r>
        <w:rPr>
          <w:b/>
          <w:bCs/>
          <w:sz w:val="28"/>
          <w:szCs w:val="28"/>
        </w:rPr>
        <w:t xml:space="preserve">Formulaire à retourner complété à : </w:t>
      </w:r>
      <w:hyperlink r:id="rId3">
        <w:r>
          <w:rPr>
            <w:rStyle w:val="LienInternet"/>
            <w:b/>
            <w:bCs/>
            <w:sz w:val="28"/>
            <w:szCs w:val="28"/>
          </w:rPr>
          <w:t>cellule-recherche-puc@u-picardie.fr</w:t>
        </w:r>
      </w:hyperlink>
      <w:r/>
    </w:p>
    <w:p>
      <w:pPr>
        <w:pStyle w:val="Normal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</w:r>
      <w:r/>
    </w:p>
    <w:p>
      <w:pPr>
        <w:pStyle w:val="Corpsdetexte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  <w:t>Les informations recueillies à partir de ce formulaire font l’objet d’un traitement informatique destiné à :</w:t>
      </w:r>
      <w:r/>
    </w:p>
    <w:p>
      <w:pPr>
        <w:pStyle w:val="Corpsdetexte"/>
      </w:pPr>
      <w:r>
        <w:rPr>
          <w:rStyle w:val="Accentuationforte"/>
          <w:sz w:val="24"/>
        </w:rPr>
        <w:t>Ceprisca - Université de Picardie</w:t>
      </w:r>
      <w:r/>
    </w:p>
    <w:p>
      <w:pPr>
        <w:pStyle w:val="Corpsdetexte"/>
        <w:rPr>
          <w:sz w:val="24"/>
        </w:rPr>
      </w:pPr>
      <w:r>
        <w:rPr>
          <w:sz w:val="24"/>
        </w:rPr>
        <w:t>Pour la ou les finalité(s) suivante(s) : </w:t>
      </w:r>
      <w:r/>
    </w:p>
    <w:p>
      <w:pPr>
        <w:pStyle w:val="Corpsdetexte"/>
      </w:pPr>
      <w:r>
        <w:rPr>
          <w:rStyle w:val="Accentuationforte"/>
          <w:sz w:val="24"/>
        </w:rPr>
        <w:t>organisation matérielle du colloque des 7 et 8 novembre 2016</w:t>
      </w:r>
      <w:r/>
    </w:p>
    <w:p>
      <w:pPr>
        <w:pStyle w:val="Corpsdetexte"/>
        <w:rPr>
          <w:sz w:val="24"/>
        </w:rPr>
      </w:pPr>
      <w:r>
        <w:rPr>
          <w:sz w:val="24"/>
        </w:rPr>
        <w:t>Le ou les destinataire(s) des données sont :</w:t>
      </w:r>
      <w:r/>
    </w:p>
    <w:p>
      <w:pPr>
        <w:pStyle w:val="Corpsdetexte"/>
      </w:pPr>
      <w:r>
        <w:rPr>
          <w:rStyle w:val="Accentuationforte"/>
          <w:sz w:val="24"/>
        </w:rPr>
        <w:t>Le Centre de droit privé et de sciences criminelles de l'Université de Picardie - Jules Verne</w:t>
      </w:r>
      <w:r/>
    </w:p>
    <w:p>
      <w:pPr>
        <w:pStyle w:val="Corpsdetexte"/>
      </w:pPr>
      <w:r>
        <w:rPr>
          <w:sz w:val="24"/>
        </w:rPr>
        <w:t xml:space="preserve">Conformément à la </w:t>
      </w:r>
      <w:hyperlink r:id="rId4">
        <w:r>
          <w:rPr>
            <w:rStyle w:val="LienInternet"/>
            <w:sz w:val="24"/>
          </w:rPr>
          <w:t>loi « informatique et libertés » du 6 janvier 1978 modifiée</w:t>
        </w:r>
      </w:hyperlink>
      <w:r>
        <w:rPr>
          <w:sz w:val="24"/>
        </w:rPr>
        <w:t>, vous disposez d’un </w:t>
      </w:r>
      <w:hyperlink r:id="rId5">
        <w:r>
          <w:rPr>
            <w:rStyle w:val="LienInternet"/>
            <w:sz w:val="24"/>
          </w:rPr>
          <w:t>droit d’accès</w:t>
        </w:r>
      </w:hyperlink>
      <w:r>
        <w:rPr>
          <w:sz w:val="24"/>
        </w:rPr>
        <w:t xml:space="preserve"> et </w:t>
      </w:r>
      <w:hyperlink r:id="rId6">
        <w:r>
          <w:rPr>
            <w:rStyle w:val="LienInternet"/>
            <w:sz w:val="24"/>
          </w:rPr>
          <w:t>de rectification</w:t>
        </w:r>
      </w:hyperlink>
      <w:r>
        <w:rPr>
          <w:sz w:val="24"/>
        </w:rPr>
        <w:t xml:space="preserve"> aux informations qui vous concernent. </w:t>
      </w:r>
      <w:r/>
    </w:p>
    <w:p>
      <w:pPr>
        <w:pStyle w:val="Corpsdetexte"/>
        <w:rPr>
          <w:sz w:val="24"/>
        </w:rPr>
      </w:pPr>
      <w:r>
        <w:rPr>
          <w:sz w:val="24"/>
        </w:rPr>
        <w:t>Vous pouvez accèder aux informations vous concernant en vous adressant à :</w:t>
      </w:r>
      <w:r/>
    </w:p>
    <w:p>
      <w:pPr>
        <w:pStyle w:val="Corpsdetexte"/>
      </w:pPr>
      <w:r>
        <w:rPr>
          <w:rStyle w:val="Accentuationforte"/>
          <w:sz w:val="24"/>
        </w:rPr>
        <w:t>Centre droit privé et de sciences criminelles d'Amiens : cellule-recherche-puc@u-picardie.fr</w:t>
      </w:r>
      <w:r>
        <w:rPr>
          <w:sz w:val="24"/>
        </w:rPr>
        <w:br/>
        <w:t> </w:t>
      </w:r>
      <w:r/>
    </w:p>
    <w:p>
      <w:pPr>
        <w:pStyle w:val="Corpsdetexte"/>
      </w:pPr>
      <w:r>
        <w:rPr>
          <w:sz w:val="24"/>
        </w:rPr>
        <w:t xml:space="preserve">Vous pouvez également, pour des motifs légitimes, </w:t>
      </w:r>
      <w:hyperlink r:id="rId7">
        <w:r>
          <w:rPr>
            <w:rStyle w:val="LienInternet"/>
            <w:sz w:val="24"/>
          </w:rPr>
          <w:t>vous opposer au traitement des données vous concernant</w:t>
        </w:r>
      </w:hyperlink>
      <w:r>
        <w:rPr>
          <w:sz w:val="24"/>
        </w:rPr>
        <w:t>.</w:t>
      </w:r>
      <w:r/>
    </w:p>
    <w:p>
      <w:pPr>
        <w:pStyle w:val="Corpsdetexte"/>
      </w:pPr>
      <w:r>
        <w:rPr>
          <w:sz w:val="24"/>
        </w:rPr>
        <w:t xml:space="preserve">Pour en savoir plus, </w:t>
      </w:r>
      <w:hyperlink r:id="rId8">
        <w:r>
          <w:rPr>
            <w:rStyle w:val="LienInternet"/>
            <w:sz w:val="24"/>
          </w:rPr>
          <w:t>consultez vos droits sur le site de la CNIL</w:t>
        </w:r>
      </w:hyperlink>
      <w:r>
        <w:rPr>
          <w:sz w:val="24"/>
        </w:rPr>
        <w:t>.</w:t>
      </w:r>
      <w:r/>
    </w:p>
    <w:p>
      <w:pPr>
        <w:pStyle w:val="Normal"/>
        <w:rPr>
          <w:sz w:val="28"/>
          <w:b/>
          <w:sz w:val="28"/>
          <w:b/>
          <w:szCs w:val="28"/>
          <w:bCs/>
        </w:rPr>
      </w:pPr>
      <w:r>
        <w:rPr>
          <w:b/>
          <w:bCs/>
          <w:sz w:val="28"/>
          <w:szCs w:val="28"/>
        </w:rPr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fr-FR" w:eastAsia="zh-CN" w:bidi="hi-IN"/>
    </w:rPr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character" w:styleId="Accentuationforte">
    <w:name w:val="Accentuation forte"/>
    <w:rPr>
      <w:b/>
      <w:bCs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Illustration">
    <w:name w:val="Illustration"/>
    <w:basedOn w:val="Lgende"/>
    <w:pPr/>
    <w:rPr/>
  </w:style>
  <w:style w:type="paragraph" w:styleId="Contenudecadre">
    <w:name w:val="Contenu de cadre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llule-recherche-puc@u-picardie.fr" TargetMode="External"/><Relationship Id="rId4" Type="http://schemas.openxmlformats.org/officeDocument/2006/relationships/hyperlink" Target="https://www.cnil.fr/fr/loi-78-17-du-6-janvier-1978-modifiee" TargetMode="External"/><Relationship Id="rId5" Type="http://schemas.openxmlformats.org/officeDocument/2006/relationships/hyperlink" Target="https://www.cnil.fr/fr/le-droit-dacces" TargetMode="External"/><Relationship Id="rId6" Type="http://schemas.openxmlformats.org/officeDocument/2006/relationships/hyperlink" Target="https://www.cnil.fr/fr/le-droit-de-rectification" TargetMode="External"/><Relationship Id="rId7" Type="http://schemas.openxmlformats.org/officeDocument/2006/relationships/hyperlink" Target="https://www.cnil.fr/fr/le-droit-dopposition" TargetMode="External"/><Relationship Id="rId8" Type="http://schemas.openxmlformats.org/officeDocument/2006/relationships/hyperlink" Target="https://www.cnil.fr/fr/comprendre-vos-droits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830</TotalTime>
  <Application>LibreOffice/4.3.3.2$Windows_x86 LibreOffice_project/9bb7eadab57b6755b1265afa86e04bf45fbfc644</Application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2016-10-06T17:04:57Z</dcterms:created>
  <dc:language>fr-FR</dc:language>
  <dcterms:modified xsi:type="dcterms:W3CDTF">2016-10-07T11:14:51Z</dcterms:modified>
  <cp:revision>10</cp:revision>
</cp:coreProperties>
</file>